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BE" w:rsidRDefault="00D345BE" w:rsidP="00D345BE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«08</w:t>
      </w:r>
      <w:r w:rsidRPr="00EF3FBB">
        <w:rPr>
          <w:b/>
        </w:rPr>
        <w:t xml:space="preserve">» </w:t>
      </w:r>
      <w:r>
        <w:rPr>
          <w:b/>
        </w:rPr>
        <w:t xml:space="preserve">сентября </w:t>
      </w:r>
      <w:r w:rsidRPr="00EF3FBB">
        <w:rPr>
          <w:b/>
        </w:rPr>
        <w:t>2015 года</w:t>
      </w:r>
    </w:p>
    <w:p w:rsidR="00D345BE" w:rsidRDefault="00D345BE" w:rsidP="00D345B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345BE" w:rsidRPr="002771E5" w:rsidRDefault="00D345BE" w:rsidP="00D345BE">
      <w:pPr>
        <w:jc w:val="both"/>
        <w:rPr>
          <w:rStyle w:val="a7"/>
          <w:b w:val="0"/>
        </w:rPr>
      </w:pPr>
      <w:r w:rsidRPr="00C77101">
        <w:rPr>
          <w:b/>
        </w:rPr>
        <w:t>Решили:</w:t>
      </w:r>
      <w:r w:rsidRPr="00C77101">
        <w:t xml:space="preserve"> Утвердить Положение о контрольно-дисциплинарном комитете (специализированном органе, осуществляющем контроль и применение мер дисциплинарного воздействия) (в новой редакции)</w:t>
      </w:r>
      <w:r w:rsidRPr="001B40B9">
        <w:rPr>
          <w:rStyle w:val="a7"/>
          <w:b w:val="0"/>
        </w:rPr>
        <w:t>.</w:t>
      </w:r>
    </w:p>
    <w:p w:rsidR="00D345BE" w:rsidRDefault="00D345BE" w:rsidP="00D345B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345BE" w:rsidRDefault="00D345BE" w:rsidP="00D345BE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D345BE" w:rsidRPr="006C0B3B" w:rsidRDefault="00D345BE" w:rsidP="00D345BE">
      <w:pPr>
        <w:pStyle w:val="a4"/>
        <w:numPr>
          <w:ilvl w:val="0"/>
          <w:numId w:val="32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Уралпроект</w:t>
      </w:r>
      <w:proofErr w:type="spellEnd"/>
      <w:r>
        <w:t xml:space="preserve">» ИНН 5904303103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0CA7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8732F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5F0F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25E7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5BE"/>
    <w:rsid w:val="00D34AFC"/>
    <w:rsid w:val="00D35665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748E1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1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2018-05-14T11:15:00Z</dcterms:created>
  <dcterms:modified xsi:type="dcterms:W3CDTF">2018-05-14T11:15:00Z</dcterms:modified>
</cp:coreProperties>
</file>